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4518025</wp:posOffset>
            </wp:positionH>
            <wp:positionV relativeFrom="paragraph">
              <wp:posOffset>-656588</wp:posOffset>
            </wp:positionV>
            <wp:extent cx="1590562" cy="1124891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0562" cy="11248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426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Dear Parent/Guardian,</w:t>
      </w:r>
    </w:p>
    <w:p w:rsidR="00000000" w:rsidDel="00000000" w:rsidP="00000000" w:rsidRDefault="00000000" w:rsidRPr="00000000" w14:paraId="00000004">
      <w:pPr>
        <w:ind w:left="-426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26" w:firstLine="0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Subject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2"/>
          <w:szCs w:val="22"/>
          <w:rtl w:val="0"/>
        </w:rPr>
        <w:t xml:space="preserve">: Good News - NCS is running this Summer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!  </w:t>
      </w:r>
    </w:p>
    <w:p w:rsidR="00000000" w:rsidDel="00000000" w:rsidP="00000000" w:rsidRDefault="00000000" w:rsidRPr="00000000" w14:paraId="00000006">
      <w:pPr>
        <w:ind w:left="-426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426" w:firstLine="0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You may already be aware, but I want to bring your attention to a fantastic opportunity this summer for your son/daughter with the NCS team at Bradford City FC Community Foundation.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-426" w:firstLine="0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426" w:firstLine="0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NCS (National Citizen Service) is an experience specially designed for 16-17 year olds, and they only have the opportunity to do it once! The programme gives young people a few weeks out over the summer holiday to meet new people, try new things and learn new skills. NCS is all about helping teenagers realise their potential, by giving them a taste for independence and loading them up with new skills so they can go on to smash their future goals. </w:t>
      </w:r>
    </w:p>
    <w:p w:rsidR="00000000" w:rsidDel="00000000" w:rsidP="00000000" w:rsidRDefault="00000000" w:rsidRPr="00000000" w14:paraId="0000000A">
      <w:pPr>
        <w:ind w:left="-426" w:firstLine="0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426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As a national youth programme, NCS is made up of a number of regional providers – and that’s where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Bradford City FC Community Foundation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comes in. Their NCS team have recently talked to all of our Year 11s about the opportunity of NCS this summer.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426" w:firstLine="0"/>
        <w:rPr>
          <w:rFonts w:ascii="Montserrat" w:cs="Montserrat" w:eastAsia="Montserrat" w:hAnsi="Montserrat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426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Year on year,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highlight w:val="yellow"/>
          <w:rtl w:val="0"/>
        </w:rPr>
        <w:t xml:space="preserve">&lt;school&gt;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has a number of students that take part in NCS to challenge themselves and support their local community which no more than ever is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more important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. I believe this to be a fantastic opportunity for them to gain life skills before they embark on what comes next in their future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ind w:left="-426" w:firstLine="0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426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NCS is great value for money with only a contribution of up to £50.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That includes, food, accommodation, travel and all the activities and workshops. NCS is for everyone though so please do not let cost be a barrier, there are bursaries available which the team from Bradford City can discuss further with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426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426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426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If your child is interested in doing NCS then head over to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0000ff"/>
            <w:sz w:val="22"/>
            <w:szCs w:val="22"/>
            <w:u w:val="single"/>
            <w:rtl w:val="0"/>
          </w:rPr>
          <w:t xml:space="preserve">www.wearencs.com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  where you can secure their place. 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426" w:firstLine="0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426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Kind regards,</w:t>
      </w:r>
    </w:p>
    <w:p w:rsidR="00000000" w:rsidDel="00000000" w:rsidP="00000000" w:rsidRDefault="00000000" w:rsidRPr="00000000" w14:paraId="00000016">
      <w:pPr>
        <w:ind w:left="-426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900"/>
        </w:tabs>
        <w:ind w:left="-426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yellow"/>
          <w:rtl w:val="0"/>
        </w:rPr>
        <w:t xml:space="preserve">&lt;Teacher name&gt;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sectPr>
      <w:headerReference r:id="rId9" w:type="default"/>
      <w:pgSz w:h="16840" w:w="11900" w:orient="portrait"/>
      <w:pgMar w:bottom="1440" w:top="1440" w:left="1800" w:right="1800" w:header="708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wearenc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S74zEWB4iMzsdYYCJMVnNIxWWw==">AMUW2mXUGWPvtAv6ft3BA4pnCY6uUqcKL+ZuCcchrqdtJv+tCj5WkppxzPR8zPY4b7IwgiQkUq/+ldQp2C66yWNefnUf1Gfp6DeLmdv6l1xF2gIqeIEgCyVIsgosq6cPdqmifDYrFtsr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2022-01-19T14:25:00Z</dcterms:created>
</cp:coreProperties>
</file>